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55" w:rsidRPr="00756E55" w:rsidRDefault="00756E55" w:rsidP="00756E55">
      <w:pPr>
        <w:spacing w:before="100" w:beforeAutospacing="1" w:after="100" w:afterAutospacing="1"/>
        <w:outlineLvl w:val="3"/>
        <w:rPr>
          <w:rFonts w:ascii="Times" w:hAnsi="Times"/>
          <w:b/>
          <w:bCs/>
          <w:sz w:val="16"/>
          <w:szCs w:val="16"/>
        </w:rPr>
      </w:pPr>
    </w:p>
    <w:p w:rsidR="002F187D" w:rsidRPr="00756E55" w:rsidRDefault="000A5E33" w:rsidP="000A5E33">
      <w:pPr>
        <w:spacing w:before="100" w:beforeAutospacing="1" w:after="100" w:afterAutospacing="1"/>
        <w:jc w:val="center"/>
        <w:outlineLvl w:val="3"/>
        <w:rPr>
          <w:rFonts w:ascii="Times" w:hAnsi="Times"/>
          <w:b/>
          <w:bCs/>
          <w:sz w:val="26"/>
          <w:szCs w:val="26"/>
        </w:rPr>
      </w:pPr>
      <w:r w:rsidRPr="00756E55">
        <w:rPr>
          <w:rFonts w:ascii="Times" w:hAnsi="Times"/>
          <w:b/>
          <w:bCs/>
          <w:sz w:val="26"/>
          <w:szCs w:val="26"/>
        </w:rPr>
        <w:t>GreenEarth</w:t>
      </w:r>
      <w:r w:rsidR="00317DEE" w:rsidRPr="00756E55">
        <w:rPr>
          <w:rFonts w:ascii="Times" w:hAnsi="Times"/>
          <w:b/>
          <w:bCs/>
          <w:sz w:val="26"/>
          <w:szCs w:val="26"/>
        </w:rPr>
        <w:t xml:space="preserve"> Joins </w:t>
      </w:r>
      <w:r w:rsidR="009E66F3" w:rsidRPr="00756E55">
        <w:rPr>
          <w:rFonts w:ascii="Times" w:hAnsi="Times"/>
          <w:b/>
          <w:bCs/>
          <w:sz w:val="26"/>
          <w:szCs w:val="26"/>
        </w:rPr>
        <w:t>Sustainable</w:t>
      </w:r>
      <w:r w:rsidR="00317DEE" w:rsidRPr="00756E55">
        <w:rPr>
          <w:rFonts w:ascii="Times" w:hAnsi="Times"/>
          <w:b/>
          <w:bCs/>
          <w:sz w:val="26"/>
          <w:szCs w:val="26"/>
        </w:rPr>
        <w:t xml:space="preserve"> Apparel Coalition</w:t>
      </w:r>
      <w:r w:rsidRPr="00756E55">
        <w:rPr>
          <w:rFonts w:ascii="Times" w:hAnsi="Times"/>
          <w:b/>
          <w:bCs/>
          <w:sz w:val="26"/>
          <w:szCs w:val="26"/>
        </w:rPr>
        <w:t xml:space="preserve">                        </w:t>
      </w:r>
      <w:r w:rsidR="00F351A1" w:rsidRPr="00756E55">
        <w:rPr>
          <w:rFonts w:ascii="Times" w:hAnsi="Times"/>
          <w:b/>
          <w:bCs/>
          <w:sz w:val="26"/>
          <w:szCs w:val="26"/>
        </w:rPr>
        <w:t xml:space="preserve">               </w:t>
      </w:r>
      <w:r w:rsidR="00F25D03" w:rsidRPr="00756E55">
        <w:rPr>
          <w:rFonts w:ascii="Times" w:hAnsi="Times"/>
          <w:b/>
          <w:bCs/>
          <w:sz w:val="26"/>
          <w:szCs w:val="26"/>
        </w:rPr>
        <w:t xml:space="preserve">  </w:t>
      </w:r>
      <w:r w:rsidRPr="00756E55">
        <w:rPr>
          <w:rFonts w:ascii="Times" w:hAnsi="Times"/>
          <w:bCs/>
          <w:i/>
          <w:sz w:val="26"/>
          <w:szCs w:val="26"/>
        </w:rPr>
        <w:t>Collaborating to lead the apparel industry toward shared vision of sustainability</w:t>
      </w:r>
    </w:p>
    <w:p w:rsidR="00317DEE" w:rsidRPr="00756E55" w:rsidRDefault="000A5E33" w:rsidP="002F187D">
      <w:pPr>
        <w:spacing w:before="100" w:beforeAutospacing="1" w:after="100" w:afterAutospacing="1" w:line="225" w:lineRule="atLeast"/>
        <w:rPr>
          <w:rFonts w:ascii="Times" w:hAnsi="Times"/>
        </w:rPr>
      </w:pPr>
      <w:r w:rsidRPr="00756E55">
        <w:rPr>
          <w:rFonts w:ascii="Times" w:hAnsi="Times"/>
          <w:b/>
        </w:rPr>
        <w:t>Kansas City</w:t>
      </w:r>
      <w:r w:rsidR="00C32028">
        <w:rPr>
          <w:rFonts w:ascii="Times" w:hAnsi="Times"/>
          <w:b/>
        </w:rPr>
        <w:t xml:space="preserve"> </w:t>
      </w:r>
      <w:r w:rsidR="005639B2" w:rsidRPr="00756E55">
        <w:rPr>
          <w:rFonts w:ascii="Times" w:hAnsi="Times"/>
        </w:rPr>
        <w:t xml:space="preserve">– </w:t>
      </w:r>
      <w:r w:rsidRPr="00756E55">
        <w:rPr>
          <w:rFonts w:ascii="Times" w:hAnsi="Times"/>
          <w:b/>
        </w:rPr>
        <w:t>May</w:t>
      </w:r>
      <w:r w:rsidR="00C32028">
        <w:rPr>
          <w:rFonts w:ascii="Times" w:hAnsi="Times"/>
          <w:b/>
        </w:rPr>
        <w:t xml:space="preserve"> </w:t>
      </w:r>
      <w:r w:rsidR="005639B2" w:rsidRPr="00756E55">
        <w:rPr>
          <w:rFonts w:ascii="Times" w:hAnsi="Times"/>
          <w:b/>
        </w:rPr>
        <w:t>201</w:t>
      </w:r>
      <w:r w:rsidR="002F187D" w:rsidRPr="00756E55">
        <w:rPr>
          <w:rFonts w:ascii="Times" w:hAnsi="Times"/>
          <w:b/>
        </w:rPr>
        <w:t>3</w:t>
      </w:r>
      <w:r w:rsidR="005639B2" w:rsidRPr="00756E55">
        <w:rPr>
          <w:rFonts w:ascii="Times" w:hAnsi="Times"/>
        </w:rPr>
        <w:t xml:space="preserve"> –</w:t>
      </w:r>
      <w:r w:rsidR="005639B2" w:rsidRPr="00756E55">
        <w:rPr>
          <w:rFonts w:ascii="Times" w:hAnsi="Times"/>
          <w:b/>
        </w:rPr>
        <w:t xml:space="preserve"> </w:t>
      </w:r>
      <w:proofErr w:type="spellStart"/>
      <w:r w:rsidRPr="00756E55">
        <w:rPr>
          <w:rFonts w:ascii="Times" w:hAnsi="Times"/>
        </w:rPr>
        <w:t>GreenEarth</w:t>
      </w:r>
      <w:proofErr w:type="spellEnd"/>
      <w:r w:rsidRPr="00756E55">
        <w:rPr>
          <w:rFonts w:ascii="Times" w:hAnsi="Times"/>
        </w:rPr>
        <w:t xml:space="preserve"> Cleaning</w:t>
      </w:r>
      <w:r w:rsidR="00317DEE" w:rsidRPr="00756E55">
        <w:rPr>
          <w:rFonts w:ascii="Times" w:hAnsi="Times"/>
          <w:b/>
        </w:rPr>
        <w:t xml:space="preserve"> </w:t>
      </w:r>
      <w:r w:rsidR="00317DEE" w:rsidRPr="00756E55">
        <w:rPr>
          <w:rFonts w:ascii="Times" w:hAnsi="Times"/>
        </w:rPr>
        <w:t xml:space="preserve">announces that </w:t>
      </w:r>
      <w:r w:rsidR="009E66F3" w:rsidRPr="00756E55">
        <w:rPr>
          <w:rFonts w:ascii="Times" w:hAnsi="Times"/>
        </w:rPr>
        <w:t>it has</w:t>
      </w:r>
      <w:r w:rsidR="00317DEE" w:rsidRPr="00756E55">
        <w:rPr>
          <w:rFonts w:ascii="Times" w:hAnsi="Times"/>
        </w:rPr>
        <w:t xml:space="preserve"> joined the Sustainable Apparel Coalition (SAC)</w:t>
      </w:r>
      <w:r w:rsidR="00F351A1" w:rsidRPr="00756E55">
        <w:rPr>
          <w:rFonts w:ascii="Times" w:hAnsi="Times"/>
        </w:rPr>
        <w:t xml:space="preserve">.  GreenEarth has taken a lead role in bringing environmentally responsible alternatives to the dry cleaning industry and will now look to add a “fresh load” of benefits </w:t>
      </w:r>
      <w:r w:rsidR="00955DC5" w:rsidRPr="00756E55">
        <w:rPr>
          <w:rFonts w:ascii="Times" w:hAnsi="Times"/>
        </w:rPr>
        <w:t>to its legacy of sustainability</w:t>
      </w:r>
      <w:r w:rsidR="00EE160F" w:rsidRPr="00756E55">
        <w:rPr>
          <w:rFonts w:ascii="Times" w:hAnsi="Times"/>
        </w:rPr>
        <w:t xml:space="preserve">.  GreenEarth </w:t>
      </w:r>
      <w:r w:rsidR="00317DEE" w:rsidRPr="00756E55">
        <w:rPr>
          <w:rFonts w:ascii="Times" w:hAnsi="Times"/>
        </w:rPr>
        <w:t xml:space="preserve">will use the group’s sustainability measurement tool, the Higg Index, </w:t>
      </w:r>
      <w:r w:rsidRPr="00756E55">
        <w:rPr>
          <w:rFonts w:ascii="Times" w:hAnsi="Times"/>
        </w:rPr>
        <w:t xml:space="preserve">as a standard setting mechanism to improve the ability of its dry cleaning system to offer a “low impact” choice in the </w:t>
      </w:r>
      <w:r w:rsidR="00955DC5" w:rsidRPr="00756E55">
        <w:rPr>
          <w:rFonts w:ascii="Times" w:hAnsi="Times"/>
        </w:rPr>
        <w:t xml:space="preserve">cleaning and care </w:t>
      </w:r>
      <w:r w:rsidRPr="00756E55">
        <w:rPr>
          <w:rFonts w:ascii="Times" w:hAnsi="Times"/>
        </w:rPr>
        <w:t xml:space="preserve">of garments. </w:t>
      </w:r>
    </w:p>
    <w:p w:rsidR="00317DEE" w:rsidRPr="00756E55" w:rsidRDefault="00317DEE" w:rsidP="002F187D">
      <w:pPr>
        <w:spacing w:before="100" w:beforeAutospacing="1" w:after="100" w:afterAutospacing="1" w:line="225" w:lineRule="atLeast"/>
        <w:rPr>
          <w:rFonts w:ascii="Times" w:hAnsi="Times"/>
        </w:rPr>
      </w:pPr>
      <w:r w:rsidRPr="00756E55">
        <w:rPr>
          <w:rFonts w:ascii="Times" w:hAnsi="Times"/>
        </w:rPr>
        <w:t xml:space="preserve">With its membership in the SAC, </w:t>
      </w:r>
      <w:r w:rsidR="000A5E33" w:rsidRPr="00756E55">
        <w:rPr>
          <w:rFonts w:ascii="Times" w:hAnsi="Times"/>
        </w:rPr>
        <w:t xml:space="preserve">GreenEarth </w:t>
      </w:r>
      <w:r w:rsidRPr="00756E55">
        <w:rPr>
          <w:rFonts w:ascii="Times" w:hAnsi="Times"/>
        </w:rPr>
        <w:t xml:space="preserve">joins more than </w:t>
      </w:r>
      <w:r w:rsidR="00340724">
        <w:rPr>
          <w:rFonts w:ascii="Times" w:hAnsi="Times"/>
        </w:rPr>
        <w:t>90</w:t>
      </w:r>
      <w:r w:rsidRPr="00756E55">
        <w:rPr>
          <w:rFonts w:ascii="Times" w:hAnsi="Times"/>
        </w:rPr>
        <w:t xml:space="preserve"> global brands, retailers and manufacturers, as well as government, non-profit environmental organizations, and academic institutions, which are collectively committed to improving sustainability in the apparel and footwear industries. </w:t>
      </w:r>
    </w:p>
    <w:p w:rsidR="00317DEE" w:rsidRPr="00756E55" w:rsidRDefault="00317DEE" w:rsidP="002F187D">
      <w:pPr>
        <w:spacing w:before="100" w:beforeAutospacing="1" w:after="100" w:afterAutospacing="1" w:line="225" w:lineRule="atLeast"/>
        <w:rPr>
          <w:rFonts w:ascii="Times" w:hAnsi="Times"/>
        </w:rPr>
      </w:pPr>
      <w:r w:rsidRPr="00756E55">
        <w:rPr>
          <w:rFonts w:ascii="Times" w:hAnsi="Times"/>
        </w:rPr>
        <w:t xml:space="preserve">In its relationship with the SAC, </w:t>
      </w:r>
      <w:r w:rsidR="000A5E33" w:rsidRPr="00756E55">
        <w:rPr>
          <w:rFonts w:ascii="Times" w:hAnsi="Times"/>
        </w:rPr>
        <w:t>GreenEarth</w:t>
      </w:r>
      <w:r w:rsidRPr="00756E55">
        <w:rPr>
          <w:rFonts w:ascii="Times" w:hAnsi="Times"/>
        </w:rPr>
        <w:t xml:space="preserve"> will contribute both data and resources to support the Higg Index, which </w:t>
      </w:r>
      <w:r w:rsidR="009E66F3" w:rsidRPr="00756E55">
        <w:rPr>
          <w:rFonts w:ascii="Times" w:hAnsi="Times"/>
        </w:rPr>
        <w:t>gauges</w:t>
      </w:r>
      <w:r w:rsidRPr="00756E55">
        <w:rPr>
          <w:rFonts w:ascii="Times" w:hAnsi="Times"/>
        </w:rPr>
        <w:t xml:space="preserve"> </w:t>
      </w:r>
      <w:r w:rsidR="00340724">
        <w:rPr>
          <w:rFonts w:ascii="Times" w:hAnsi="Times"/>
        </w:rPr>
        <w:t xml:space="preserve">a broad range of sustainability factors </w:t>
      </w:r>
      <w:r w:rsidRPr="00756E55">
        <w:rPr>
          <w:rFonts w:ascii="Times" w:hAnsi="Times"/>
        </w:rPr>
        <w:t>and drives supply chain decision-making to better efficiency and sustainability impact. The Higg Index is an open source, indicator-based tool that allows suppliers, manufacturers, brands and retailers to evaluate materials, products, facilities and processes based on environmental and product design choices.</w:t>
      </w:r>
      <w:r w:rsidR="00C32028">
        <w:rPr>
          <w:rFonts w:ascii="Times" w:hAnsi="Times"/>
        </w:rPr>
        <w:t xml:space="preserve">  </w:t>
      </w:r>
      <w:r w:rsidR="00F25D03" w:rsidRPr="00756E55">
        <w:rPr>
          <w:rFonts w:ascii="Times" w:hAnsi="Times"/>
        </w:rPr>
        <w:t xml:space="preserve">Longer-term, </w:t>
      </w:r>
      <w:r w:rsidR="00D02FAC" w:rsidRPr="00756E55">
        <w:rPr>
          <w:rFonts w:ascii="Times" w:hAnsi="Times"/>
        </w:rPr>
        <w:t>Coalition members also see the need and value of consumer-facing communication regarding</w:t>
      </w:r>
      <w:r w:rsidR="00340724">
        <w:rPr>
          <w:rFonts w:ascii="Times" w:hAnsi="Times"/>
        </w:rPr>
        <w:t xml:space="preserve"> full life-cycle indicators </w:t>
      </w:r>
      <w:proofErr w:type="gramStart"/>
      <w:r w:rsidR="00340724">
        <w:rPr>
          <w:rFonts w:ascii="Times" w:hAnsi="Times"/>
        </w:rPr>
        <w:t>of  product</w:t>
      </w:r>
      <w:proofErr w:type="gramEnd"/>
      <w:r w:rsidR="00340724">
        <w:rPr>
          <w:rFonts w:ascii="Times" w:hAnsi="Times"/>
        </w:rPr>
        <w:t xml:space="preserve"> sustainability performance</w:t>
      </w:r>
      <w:r w:rsidR="00F25D03" w:rsidRPr="00756E55">
        <w:rPr>
          <w:rFonts w:ascii="Times" w:hAnsi="Times"/>
        </w:rPr>
        <w:t>.</w:t>
      </w:r>
    </w:p>
    <w:p w:rsidR="00317DEE" w:rsidRPr="00756E55" w:rsidRDefault="00CE2047" w:rsidP="00317DEE">
      <w:pPr>
        <w:spacing w:before="100" w:beforeAutospacing="1" w:after="100" w:afterAutospacing="1" w:line="225" w:lineRule="atLeast"/>
        <w:rPr>
          <w:rFonts w:ascii="Times" w:hAnsi="Times"/>
        </w:rPr>
      </w:pPr>
      <w:r w:rsidRPr="00756E55">
        <w:rPr>
          <w:rFonts w:ascii="Times" w:hAnsi="Times"/>
        </w:rPr>
        <w:t xml:space="preserve"> </w:t>
      </w:r>
      <w:r w:rsidR="00B1258D" w:rsidRPr="00756E55">
        <w:rPr>
          <w:rFonts w:ascii="Times" w:hAnsi="Times"/>
        </w:rPr>
        <w:t xml:space="preserve">“We are </w:t>
      </w:r>
      <w:r w:rsidR="00317DEE" w:rsidRPr="00756E55">
        <w:rPr>
          <w:rFonts w:ascii="Times" w:hAnsi="Times"/>
        </w:rPr>
        <w:t xml:space="preserve">pleased to be joining the SAC </w:t>
      </w:r>
      <w:r w:rsidRPr="00756E55">
        <w:rPr>
          <w:rFonts w:ascii="Times" w:hAnsi="Times"/>
        </w:rPr>
        <w:t xml:space="preserve">and are </w:t>
      </w:r>
      <w:r w:rsidR="00B1258D" w:rsidRPr="00756E55">
        <w:rPr>
          <w:rFonts w:ascii="Times" w:hAnsi="Times"/>
        </w:rPr>
        <w:t xml:space="preserve">confident it will have a positive impact on </w:t>
      </w:r>
      <w:r w:rsidRPr="00756E55">
        <w:rPr>
          <w:rFonts w:ascii="Times" w:hAnsi="Times"/>
        </w:rPr>
        <w:t xml:space="preserve">the sustainability of the apparel industry over time as well as on our ability to offer </w:t>
      </w:r>
      <w:r w:rsidR="00EA1BEB">
        <w:rPr>
          <w:rFonts w:ascii="Times" w:hAnsi="Times"/>
        </w:rPr>
        <w:t>the most</w:t>
      </w:r>
      <w:r w:rsidRPr="00756E55">
        <w:rPr>
          <w:rFonts w:ascii="Times" w:hAnsi="Times"/>
        </w:rPr>
        <w:t xml:space="preserve"> sustainable choice in fabric care,” says Tim Maxwell, President of GreenEarth Cleaning. </w:t>
      </w:r>
      <w:r w:rsidR="00EA1BEB">
        <w:rPr>
          <w:rFonts w:ascii="Times" w:hAnsi="Times"/>
        </w:rPr>
        <w:t xml:space="preserve"> “</w:t>
      </w:r>
      <w:r w:rsidR="00756E55" w:rsidRPr="00756E55">
        <w:rPr>
          <w:rFonts w:ascii="Times" w:hAnsi="Times"/>
        </w:rPr>
        <w:t xml:space="preserve">Doing business without doing harm is the founding principle of the </w:t>
      </w:r>
      <w:proofErr w:type="spellStart"/>
      <w:r w:rsidR="00756E55" w:rsidRPr="00756E55">
        <w:rPr>
          <w:rFonts w:ascii="Times" w:hAnsi="Times"/>
        </w:rPr>
        <w:t>GreenEarth</w:t>
      </w:r>
      <w:proofErr w:type="spellEnd"/>
      <w:r w:rsidR="00756E55" w:rsidRPr="00756E55">
        <w:rPr>
          <w:rFonts w:ascii="Times" w:hAnsi="Times"/>
        </w:rPr>
        <w:t xml:space="preserve"> Cleaning Company.</w:t>
      </w:r>
      <w:r w:rsidR="00C32028">
        <w:rPr>
          <w:rFonts w:ascii="Times" w:hAnsi="Times"/>
        </w:rPr>
        <w:t>”</w:t>
      </w:r>
      <w:r w:rsidR="00EA1BEB">
        <w:rPr>
          <w:rFonts w:ascii="Times" w:hAnsi="Times"/>
        </w:rPr>
        <w:t xml:space="preserve"> </w:t>
      </w:r>
      <w:bookmarkStart w:id="0" w:name="_GoBack"/>
      <w:bookmarkEnd w:id="0"/>
    </w:p>
    <w:p w:rsidR="00317DEE" w:rsidRPr="00756E55" w:rsidRDefault="00BD6068" w:rsidP="00317DEE">
      <w:pPr>
        <w:spacing w:before="100" w:beforeAutospacing="1" w:after="100" w:afterAutospacing="1" w:line="225" w:lineRule="atLeast"/>
        <w:rPr>
          <w:rFonts w:ascii="Times" w:eastAsia="Times New Roman" w:hAnsi="Times" w:cstheme="minorHAnsi"/>
        </w:rPr>
      </w:pPr>
      <w:r w:rsidRPr="00756E55">
        <w:rPr>
          <w:rFonts w:ascii="Times" w:hAnsi="Times"/>
        </w:rPr>
        <w:t>“</w:t>
      </w:r>
      <w:r w:rsidR="00317DEE" w:rsidRPr="00756E55">
        <w:rPr>
          <w:rFonts w:ascii="Times" w:hAnsi="Times"/>
        </w:rPr>
        <w:t xml:space="preserve">We welcome the </w:t>
      </w:r>
      <w:r w:rsidR="0041600B" w:rsidRPr="00756E55">
        <w:rPr>
          <w:rFonts w:ascii="Times" w:hAnsi="Times"/>
        </w:rPr>
        <w:t xml:space="preserve">addition </w:t>
      </w:r>
      <w:r w:rsidR="00317DEE" w:rsidRPr="00756E55">
        <w:rPr>
          <w:rFonts w:ascii="Times" w:hAnsi="Times"/>
        </w:rPr>
        <w:t xml:space="preserve">of </w:t>
      </w:r>
      <w:r w:rsidR="00F25D03" w:rsidRPr="00756E55">
        <w:rPr>
          <w:rFonts w:ascii="Times" w:hAnsi="Times"/>
        </w:rPr>
        <w:t>GreenEarth</w:t>
      </w:r>
      <w:r w:rsidR="00317DEE" w:rsidRPr="00756E55">
        <w:rPr>
          <w:rFonts w:ascii="Times" w:hAnsi="Times"/>
        </w:rPr>
        <w:t xml:space="preserve"> </w:t>
      </w:r>
      <w:r w:rsidRPr="00756E55">
        <w:rPr>
          <w:rFonts w:ascii="Times" w:hAnsi="Times"/>
        </w:rPr>
        <w:t xml:space="preserve">to </w:t>
      </w:r>
      <w:r w:rsidR="0041600B" w:rsidRPr="00756E55">
        <w:rPr>
          <w:rFonts w:ascii="Times" w:hAnsi="Times"/>
        </w:rPr>
        <w:t xml:space="preserve">the </w:t>
      </w:r>
      <w:r w:rsidRPr="00756E55">
        <w:rPr>
          <w:rFonts w:ascii="Times" w:hAnsi="Times"/>
        </w:rPr>
        <w:t>Coalition</w:t>
      </w:r>
      <w:r w:rsidR="009E66F3" w:rsidRPr="00756E55">
        <w:rPr>
          <w:rFonts w:ascii="Times" w:hAnsi="Times"/>
        </w:rPr>
        <w:t xml:space="preserve">, and look forward to their participation in this industry-wide effort in </w:t>
      </w:r>
      <w:r w:rsidRPr="00756E55">
        <w:rPr>
          <w:rFonts w:ascii="Times" w:hAnsi="Times"/>
        </w:rPr>
        <w:t>sustainability,</w:t>
      </w:r>
      <w:r w:rsidR="00C32028">
        <w:rPr>
          <w:rFonts w:ascii="Times" w:hAnsi="Times"/>
        </w:rPr>
        <w:t>”</w:t>
      </w:r>
      <w:r w:rsidRPr="00756E55">
        <w:rPr>
          <w:rFonts w:ascii="Times" w:hAnsi="Times"/>
        </w:rPr>
        <w:t xml:space="preserve"> said Coalition Executive Director Jason Kibbey. “</w:t>
      </w:r>
      <w:r w:rsidR="00673C3D" w:rsidRPr="00756E55">
        <w:rPr>
          <w:rFonts w:ascii="Times" w:hAnsi="Times"/>
        </w:rPr>
        <w:t xml:space="preserve">Having </w:t>
      </w:r>
      <w:r w:rsidR="00F25D03" w:rsidRPr="00756E55">
        <w:rPr>
          <w:rFonts w:ascii="Times" w:hAnsi="Times"/>
        </w:rPr>
        <w:t xml:space="preserve">GreenEarth </w:t>
      </w:r>
      <w:r w:rsidR="00673C3D" w:rsidRPr="00756E55">
        <w:rPr>
          <w:rFonts w:ascii="Times" w:hAnsi="Times"/>
        </w:rPr>
        <w:t>as part of the Coalition</w:t>
      </w:r>
      <w:r w:rsidRPr="00756E55">
        <w:rPr>
          <w:rFonts w:ascii="Times" w:hAnsi="Times"/>
        </w:rPr>
        <w:t xml:space="preserve"> widens the scope of </w:t>
      </w:r>
      <w:r w:rsidR="009E66F3" w:rsidRPr="00756E55">
        <w:rPr>
          <w:rFonts w:ascii="Times" w:hAnsi="Times"/>
        </w:rPr>
        <w:t xml:space="preserve">our impact </w:t>
      </w:r>
      <w:r w:rsidR="0041600B" w:rsidRPr="00756E55">
        <w:rPr>
          <w:rFonts w:ascii="Times" w:hAnsi="Times"/>
        </w:rPr>
        <w:t>within the apparel industry</w:t>
      </w:r>
      <w:r w:rsidR="009E66F3" w:rsidRPr="00756E55">
        <w:rPr>
          <w:rFonts w:ascii="Times" w:hAnsi="Times"/>
        </w:rPr>
        <w:t xml:space="preserve"> </w:t>
      </w:r>
      <w:r w:rsidR="000416F0" w:rsidRPr="00756E55">
        <w:rPr>
          <w:rFonts w:ascii="Times" w:hAnsi="Times"/>
        </w:rPr>
        <w:t xml:space="preserve">to include garment after-care </w:t>
      </w:r>
      <w:r w:rsidR="009E66F3" w:rsidRPr="00756E55">
        <w:rPr>
          <w:rFonts w:ascii="Times" w:hAnsi="Times"/>
        </w:rPr>
        <w:t>and accelerates the change we’re making towards responsible industry actions</w:t>
      </w:r>
      <w:r w:rsidRPr="00756E55">
        <w:rPr>
          <w:rFonts w:ascii="Times" w:hAnsi="Times"/>
        </w:rPr>
        <w:t>.”</w:t>
      </w:r>
    </w:p>
    <w:p w:rsidR="00317DEE" w:rsidRPr="00756E55" w:rsidRDefault="00957F5A" w:rsidP="00317DEE">
      <w:pPr>
        <w:spacing w:before="100" w:beforeAutospacing="1" w:after="100" w:afterAutospacing="1" w:line="225" w:lineRule="atLeast"/>
        <w:rPr>
          <w:rFonts w:ascii="Times" w:eastAsia="Times New Roman" w:hAnsi="Times" w:cstheme="minorHAnsi"/>
        </w:rPr>
      </w:pPr>
      <w:r>
        <w:rPr>
          <w:rFonts w:ascii="Times" w:eastAsia="Times New Roman" w:hAnsi="Times" w:cstheme="minorHAnsi"/>
          <w:noProof/>
        </w:rPr>
        <w:drawing>
          <wp:anchor distT="0" distB="0" distL="114300" distR="114300" simplePos="0" relativeHeight="251661312" behindDoc="1" locked="1" layoutInCell="1" allowOverlap="1">
            <wp:simplePos x="0" y="0"/>
            <wp:positionH relativeFrom="page">
              <wp:posOffset>676275</wp:posOffset>
            </wp:positionH>
            <wp:positionV relativeFrom="page">
              <wp:posOffset>9728835</wp:posOffset>
            </wp:positionV>
            <wp:extent cx="6400800" cy="171450"/>
            <wp:effectExtent l="19050" t="0" r="0" b="0"/>
            <wp:wrapTight wrapText="bothSides">
              <wp:wrapPolygon edited="0">
                <wp:start x="-64" y="0"/>
                <wp:lineTo x="-64" y="19200"/>
                <wp:lineTo x="21600" y="19200"/>
                <wp:lineTo x="21600" y="0"/>
                <wp:lineTo x="-64" y="0"/>
              </wp:wrapPolygon>
            </wp:wrapTight>
            <wp:docPr id="6" name="Picture 5" descr="GEC Blue(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EC Blue(Bottom)"/>
                    <pic:cNvPicPr>
                      <a:picLocks noChangeArrowheads="1"/>
                    </pic:cNvPicPr>
                  </pic:nvPicPr>
                  <pic:blipFill>
                    <a:blip r:embed="rId6"/>
                    <a:srcRect/>
                    <a:stretch>
                      <a:fillRect/>
                    </a:stretch>
                  </pic:blipFill>
                  <pic:spPr bwMode="auto">
                    <a:xfrm>
                      <a:off x="0" y="0"/>
                      <a:ext cx="6400800" cy="171450"/>
                    </a:xfrm>
                    <a:prstGeom prst="rect">
                      <a:avLst/>
                    </a:prstGeom>
                    <a:noFill/>
                    <a:ln w="9525">
                      <a:noFill/>
                      <a:miter lim="800000"/>
                      <a:headEnd/>
                      <a:tailEnd/>
                    </a:ln>
                  </pic:spPr>
                </pic:pic>
              </a:graphicData>
            </a:graphic>
          </wp:anchor>
        </w:drawing>
      </w:r>
      <w:r>
        <w:rPr>
          <w:rFonts w:ascii="Times" w:eastAsia="Times New Roman" w:hAnsi="Times" w:cstheme="minorHAnsi"/>
          <w:noProof/>
        </w:rPr>
        <w:drawing>
          <wp:anchor distT="0" distB="0" distL="114300" distR="114300" simplePos="0" relativeHeight="251658240" behindDoc="0" locked="0" layoutInCell="1" allowOverlap="1">
            <wp:simplePos x="0" y="0"/>
            <wp:positionH relativeFrom="page">
              <wp:posOffset>909955</wp:posOffset>
            </wp:positionH>
            <wp:positionV relativeFrom="page">
              <wp:posOffset>9584055</wp:posOffset>
            </wp:positionV>
            <wp:extent cx="5934075" cy="104775"/>
            <wp:effectExtent l="19050" t="0" r="9525" b="0"/>
            <wp:wrapSquare wrapText="bothSides"/>
            <wp:docPr id="2" name="Picture 2" descr="GEC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C Address"/>
                    <pic:cNvPicPr>
                      <a:picLocks noChangeAspect="1" noChangeArrowheads="1"/>
                    </pic:cNvPicPr>
                  </pic:nvPicPr>
                  <pic:blipFill>
                    <a:blip r:embed="rId7"/>
                    <a:srcRect/>
                    <a:stretch>
                      <a:fillRect/>
                    </a:stretch>
                  </pic:blipFill>
                  <pic:spPr bwMode="auto">
                    <a:xfrm>
                      <a:off x="0" y="0"/>
                      <a:ext cx="5934075" cy="104775"/>
                    </a:xfrm>
                    <a:prstGeom prst="rect">
                      <a:avLst/>
                    </a:prstGeom>
                    <a:noFill/>
                    <a:ln w="9525">
                      <a:noFill/>
                      <a:miter lim="800000"/>
                      <a:headEnd/>
                      <a:tailEnd/>
                    </a:ln>
                  </pic:spPr>
                </pic:pic>
              </a:graphicData>
            </a:graphic>
          </wp:anchor>
        </w:drawing>
      </w:r>
      <w:r w:rsidR="00317DEE" w:rsidRPr="00756E55">
        <w:rPr>
          <w:rFonts w:ascii="Times" w:eastAsia="Times New Roman" w:hAnsi="Times" w:cstheme="minorHAnsi"/>
        </w:rPr>
        <w:t xml:space="preserve">There are currently more than </w:t>
      </w:r>
      <w:r w:rsidR="00340724">
        <w:rPr>
          <w:rFonts w:ascii="Times" w:eastAsia="Times New Roman" w:hAnsi="Times" w:cstheme="minorHAnsi"/>
        </w:rPr>
        <w:t>90</w:t>
      </w:r>
      <w:r w:rsidR="00317DEE" w:rsidRPr="00756E55">
        <w:rPr>
          <w:rFonts w:ascii="Times" w:eastAsia="Times New Roman" w:hAnsi="Times" w:cstheme="minorHAnsi"/>
        </w:rPr>
        <w:t xml:space="preserve"> members of the SAC, the majority of which are global brands and retailers including: </w:t>
      </w:r>
      <w:r w:rsidR="00C32028">
        <w:rPr>
          <w:rFonts w:ascii="Times" w:eastAsia="Times New Roman" w:hAnsi="Times" w:cstheme="minorHAnsi"/>
        </w:rPr>
        <w:t>A</w:t>
      </w:r>
      <w:r w:rsidR="00317DEE" w:rsidRPr="00756E55">
        <w:rPr>
          <w:rFonts w:ascii="Times" w:eastAsia="Times New Roman" w:hAnsi="Times" w:cstheme="minorHAnsi"/>
        </w:rPr>
        <w:t xml:space="preserve">didas, </w:t>
      </w:r>
      <w:r w:rsidR="00F25D03" w:rsidRPr="00756E55">
        <w:rPr>
          <w:rFonts w:ascii="Times" w:eastAsia="Times New Roman" w:hAnsi="Times" w:cstheme="minorHAnsi"/>
        </w:rPr>
        <w:t xml:space="preserve">Ann Inc., Burberry, </w:t>
      </w:r>
      <w:r w:rsidR="00317DEE" w:rsidRPr="00756E55">
        <w:rPr>
          <w:rFonts w:ascii="Times" w:eastAsia="Times New Roman" w:hAnsi="Times" w:cstheme="minorHAnsi"/>
        </w:rPr>
        <w:t xml:space="preserve">C&amp;A, Gap, H&amp;M, </w:t>
      </w:r>
      <w:proofErr w:type="spellStart"/>
      <w:r w:rsidR="00317DEE" w:rsidRPr="00756E55">
        <w:rPr>
          <w:rFonts w:ascii="Times" w:eastAsia="Times New Roman" w:hAnsi="Times" w:cstheme="minorHAnsi"/>
        </w:rPr>
        <w:t>JCPenn</w:t>
      </w:r>
      <w:r w:rsidR="00C32028">
        <w:rPr>
          <w:rFonts w:ascii="Times" w:eastAsia="Times New Roman" w:hAnsi="Times" w:cstheme="minorHAnsi"/>
        </w:rPr>
        <w:t>e</w:t>
      </w:r>
      <w:r w:rsidR="00317DEE" w:rsidRPr="00756E55">
        <w:rPr>
          <w:rFonts w:ascii="Times" w:eastAsia="Times New Roman" w:hAnsi="Times" w:cstheme="minorHAnsi"/>
        </w:rPr>
        <w:t>y</w:t>
      </w:r>
      <w:proofErr w:type="spellEnd"/>
      <w:r w:rsidR="00317DEE" w:rsidRPr="00756E55">
        <w:rPr>
          <w:rFonts w:ascii="Times" w:eastAsia="Times New Roman" w:hAnsi="Times" w:cstheme="minorHAnsi"/>
        </w:rPr>
        <w:t>, Kohl’s, Levi’s, L.L. Bean, M</w:t>
      </w:r>
      <w:r w:rsidR="00F25D03" w:rsidRPr="00756E55">
        <w:rPr>
          <w:rFonts w:ascii="Times" w:eastAsia="Times New Roman" w:hAnsi="Times" w:cstheme="minorHAnsi"/>
        </w:rPr>
        <w:t xml:space="preserve">arks </w:t>
      </w:r>
      <w:r w:rsidR="00317DEE" w:rsidRPr="00756E55">
        <w:rPr>
          <w:rFonts w:ascii="Times" w:eastAsia="Times New Roman" w:hAnsi="Times" w:cstheme="minorHAnsi"/>
        </w:rPr>
        <w:t>&amp;</w:t>
      </w:r>
      <w:r w:rsidR="00F25D03" w:rsidRPr="00756E55">
        <w:rPr>
          <w:rFonts w:ascii="Times" w:eastAsia="Times New Roman" w:hAnsi="Times" w:cstheme="minorHAnsi"/>
        </w:rPr>
        <w:t xml:space="preserve"> </w:t>
      </w:r>
      <w:r w:rsidR="00317DEE" w:rsidRPr="00756E55">
        <w:rPr>
          <w:rFonts w:ascii="Times" w:eastAsia="Times New Roman" w:hAnsi="Times" w:cstheme="minorHAnsi"/>
        </w:rPr>
        <w:t>S</w:t>
      </w:r>
      <w:r w:rsidR="00F25D03" w:rsidRPr="00756E55">
        <w:rPr>
          <w:rFonts w:ascii="Times" w:eastAsia="Times New Roman" w:hAnsi="Times" w:cstheme="minorHAnsi"/>
        </w:rPr>
        <w:t>pen</w:t>
      </w:r>
      <w:r w:rsidR="00EA1BEB">
        <w:rPr>
          <w:rFonts w:ascii="Times" w:eastAsia="Times New Roman" w:hAnsi="Times" w:cstheme="minorHAnsi"/>
        </w:rPr>
        <w:t>c</w:t>
      </w:r>
      <w:r w:rsidR="00F25D03" w:rsidRPr="00756E55">
        <w:rPr>
          <w:rFonts w:ascii="Times" w:eastAsia="Times New Roman" w:hAnsi="Times" w:cstheme="minorHAnsi"/>
        </w:rPr>
        <w:t>er</w:t>
      </w:r>
      <w:r w:rsidR="00317DEE" w:rsidRPr="00756E55">
        <w:rPr>
          <w:rFonts w:ascii="Times" w:eastAsia="Times New Roman" w:hAnsi="Times" w:cstheme="minorHAnsi"/>
        </w:rPr>
        <w:t xml:space="preserve">, Nike, Nordstrom, </w:t>
      </w:r>
      <w:r w:rsidR="00F25D03" w:rsidRPr="00756E55">
        <w:rPr>
          <w:rFonts w:ascii="Times" w:eastAsia="Times New Roman" w:hAnsi="Times" w:cstheme="minorHAnsi"/>
        </w:rPr>
        <w:t>PPR</w:t>
      </w:r>
      <w:r w:rsidR="00317DEE" w:rsidRPr="00756E55">
        <w:rPr>
          <w:rFonts w:ascii="Times" w:eastAsia="Times New Roman" w:hAnsi="Times" w:cstheme="minorHAnsi"/>
        </w:rPr>
        <w:t xml:space="preserve">, REI, Target, and VF Corporation. </w:t>
      </w:r>
      <w:r w:rsidR="00F25D03" w:rsidRPr="00756E55">
        <w:rPr>
          <w:rFonts w:ascii="Times" w:eastAsia="Times New Roman" w:hAnsi="Times" w:cstheme="minorHAnsi"/>
        </w:rPr>
        <w:t xml:space="preserve"> </w:t>
      </w:r>
    </w:p>
    <w:p w:rsidR="00317DEE" w:rsidRPr="00756E55" w:rsidRDefault="00317DEE" w:rsidP="00701143">
      <w:pPr>
        <w:spacing w:before="100" w:beforeAutospacing="1" w:after="100" w:afterAutospacing="1" w:line="225" w:lineRule="atLeast"/>
        <w:rPr>
          <w:rFonts w:ascii="Times" w:hAnsi="Times"/>
          <w:b/>
        </w:rPr>
      </w:pPr>
    </w:p>
    <w:p w:rsidR="000416F0" w:rsidRPr="00756E55" w:rsidRDefault="009E66F3" w:rsidP="006A7BCD">
      <w:pPr>
        <w:suppressAutoHyphens/>
        <w:rPr>
          <w:rFonts w:ascii="Times" w:eastAsiaTheme="minorEastAsia" w:hAnsi="Times" w:cs="HelveticaNeue"/>
          <w:color w:val="000000"/>
          <w:sz w:val="22"/>
          <w:szCs w:val="22"/>
        </w:rPr>
      </w:pPr>
      <w:r w:rsidRPr="00756E55">
        <w:rPr>
          <w:rFonts w:ascii="Times" w:hAnsi="Times"/>
          <w:b/>
        </w:rPr>
        <w:t>About</w:t>
      </w:r>
      <w:r w:rsidR="006A7BCD" w:rsidRPr="00756E55">
        <w:rPr>
          <w:rFonts w:ascii="Times" w:hAnsi="Times"/>
          <w:b/>
        </w:rPr>
        <w:t xml:space="preserve"> </w:t>
      </w:r>
      <w:proofErr w:type="spellStart"/>
      <w:r w:rsidR="000A5E33" w:rsidRPr="00756E55">
        <w:rPr>
          <w:rFonts w:ascii="Times" w:hAnsi="Times"/>
          <w:b/>
        </w:rPr>
        <w:t>GreenEarth</w:t>
      </w:r>
      <w:proofErr w:type="spellEnd"/>
      <w:r w:rsidR="00C32028" w:rsidRPr="00756E55">
        <w:rPr>
          <w:rFonts w:ascii="Times" w:hAnsi="Times"/>
          <w:b/>
          <w:bCs/>
        </w:rPr>
        <w:t>:</w:t>
      </w:r>
      <w:r w:rsidR="000416F0" w:rsidRPr="00756E55">
        <w:rPr>
          <w:rFonts w:ascii="Times" w:hAnsi="Times" w:cs="Arial"/>
          <w:color w:val="000000"/>
        </w:rPr>
        <w:t xml:space="preserve"> </w:t>
      </w:r>
      <w:r w:rsidR="006A7BCD" w:rsidRPr="00756E55">
        <w:rPr>
          <w:rFonts w:ascii="Times" w:hAnsi="Times" w:cs="Arial"/>
          <w:color w:val="000000"/>
        </w:rPr>
        <w:t xml:space="preserve">                                                                                                     </w:t>
      </w:r>
      <w:proofErr w:type="spellStart"/>
      <w:r w:rsidR="006A7BCD" w:rsidRPr="00756E55">
        <w:rPr>
          <w:rFonts w:ascii="Times" w:eastAsiaTheme="minorEastAsia" w:hAnsi="Times" w:cs="HelveticaNeue"/>
          <w:color w:val="000000"/>
        </w:rPr>
        <w:t>GreenEarth</w:t>
      </w:r>
      <w:proofErr w:type="spellEnd"/>
      <w:r w:rsidR="006A7BCD" w:rsidRPr="00756E55">
        <w:rPr>
          <w:rFonts w:ascii="Times" w:eastAsiaTheme="minorEastAsia" w:hAnsi="Times" w:cs="HelveticaNeue"/>
          <w:color w:val="000000"/>
        </w:rPr>
        <w:t xml:space="preserve"> Cleaning was formed in 1999 to bring environmentally non-toxic dry cleaning to the worldwide dry cleaning industry.  The GreenEarth system is based upon patents utilizing liquid silicone as the dry cleaning solvent and has been optimized to provide the best possible fabric care with the smallest possible environmental footprint.</w:t>
      </w:r>
      <w:r w:rsidR="006A7BCD" w:rsidRPr="00756E55">
        <w:rPr>
          <w:rFonts w:ascii="Times" w:eastAsiaTheme="minorEastAsia" w:hAnsi="Times" w:cs="HelveticaNeue"/>
          <w:color w:val="000000"/>
          <w:sz w:val="22"/>
          <w:szCs w:val="22"/>
        </w:rPr>
        <w:t xml:space="preserve">   </w:t>
      </w:r>
      <w:r w:rsidR="000416F0" w:rsidRPr="00756E55">
        <w:rPr>
          <w:rFonts w:ascii="Times" w:hAnsi="Times" w:cs="Arial"/>
          <w:color w:val="000000"/>
        </w:rPr>
        <w:t xml:space="preserve">GreenEarth licenses its technology to more than 1,600 retail dry cleaner locations. Through these stores, and the businesses </w:t>
      </w:r>
      <w:r w:rsidR="00752444">
        <w:rPr>
          <w:rFonts w:ascii="Times" w:hAnsi="Times" w:cs="Arial"/>
          <w:color w:val="000000"/>
        </w:rPr>
        <w:t xml:space="preserve">for which </w:t>
      </w:r>
      <w:r w:rsidR="000416F0" w:rsidRPr="00756E55">
        <w:rPr>
          <w:rFonts w:ascii="Times" w:hAnsi="Times" w:cs="Arial"/>
          <w:color w:val="000000"/>
        </w:rPr>
        <w:t>they provide specialty services</w:t>
      </w:r>
      <w:r w:rsidR="00752444">
        <w:rPr>
          <w:rFonts w:ascii="Times" w:hAnsi="Times" w:cs="Arial"/>
          <w:color w:val="000000"/>
        </w:rPr>
        <w:t>, t</w:t>
      </w:r>
      <w:r w:rsidR="000416F0" w:rsidRPr="00756E55">
        <w:rPr>
          <w:rFonts w:ascii="Times" w:hAnsi="Times" w:cs="Arial"/>
          <w:color w:val="000000"/>
        </w:rPr>
        <w:t xml:space="preserve">he </w:t>
      </w:r>
      <w:proofErr w:type="spellStart"/>
      <w:r w:rsidR="000416F0" w:rsidRPr="00756E55">
        <w:rPr>
          <w:rFonts w:ascii="Times" w:hAnsi="Times" w:cs="Arial"/>
          <w:color w:val="000000"/>
        </w:rPr>
        <w:t>GreenEarth</w:t>
      </w:r>
      <w:proofErr w:type="spellEnd"/>
      <w:r w:rsidR="000416F0" w:rsidRPr="00756E55">
        <w:rPr>
          <w:rFonts w:ascii="Times" w:hAnsi="Times" w:cs="Arial"/>
          <w:color w:val="000000"/>
        </w:rPr>
        <w:t xml:space="preserve"> Cleaning system serves </w:t>
      </w:r>
      <w:r w:rsidR="000416F0" w:rsidRPr="00756E55">
        <w:rPr>
          <w:rFonts w:ascii="Times" w:eastAsia="Times New Roman" w:hAnsi="Times"/>
        </w:rPr>
        <w:t xml:space="preserve">customers at more than 6,000 retail points of service worldwide.  </w:t>
      </w:r>
      <w:r w:rsidR="000416F0" w:rsidRPr="00756E55">
        <w:rPr>
          <w:rFonts w:ascii="Times" w:hAnsi="Times" w:cs="Arial"/>
          <w:color w:val="000000"/>
        </w:rPr>
        <w:t xml:space="preserve">For more information, visit </w:t>
      </w:r>
      <w:hyperlink r:id="rId8" w:tooltip="blocked::http://www.greenearthcleaning.com/" w:history="1">
        <w:r w:rsidR="000416F0" w:rsidRPr="00756E55">
          <w:rPr>
            <w:rStyle w:val="Hyperlink"/>
            <w:rFonts w:ascii="Times" w:hAnsi="Times" w:cs="Arial"/>
          </w:rPr>
          <w:t>www.greenearthcleaning.com</w:t>
        </w:r>
      </w:hyperlink>
      <w:r w:rsidR="000416F0" w:rsidRPr="00C32028">
        <w:rPr>
          <w:rFonts w:ascii="Times" w:hAnsi="Times" w:cs="Arial"/>
          <w:color w:val="000000" w:themeColor="text1"/>
        </w:rPr>
        <w:t>.</w:t>
      </w:r>
    </w:p>
    <w:p w:rsidR="000416F0" w:rsidRPr="00756E55" w:rsidRDefault="00701143" w:rsidP="000416F0">
      <w:pPr>
        <w:spacing w:before="100" w:beforeAutospacing="1" w:after="100" w:afterAutospacing="1" w:line="225" w:lineRule="atLeast"/>
        <w:rPr>
          <w:rFonts w:ascii="Times" w:eastAsia="Times New Roman" w:hAnsi="Times" w:cstheme="minorHAnsi"/>
        </w:rPr>
      </w:pPr>
      <w:r w:rsidRPr="00756E55">
        <w:rPr>
          <w:rFonts w:ascii="Times" w:hAnsi="Times"/>
        </w:rPr>
        <w:br/>
      </w:r>
      <w:r w:rsidR="005639B2" w:rsidRPr="00756E55">
        <w:rPr>
          <w:rFonts w:ascii="Times" w:hAnsi="Times"/>
          <w:b/>
          <w:bCs/>
        </w:rPr>
        <w:t>About the Sustainable Apparel Coalition:</w:t>
      </w:r>
      <w:r w:rsidRPr="00756E55">
        <w:rPr>
          <w:rFonts w:ascii="Times" w:hAnsi="Times"/>
        </w:rPr>
        <w:br/>
      </w:r>
      <w:r w:rsidR="005639B2" w:rsidRPr="00756E55">
        <w:rPr>
          <w:rFonts w:ascii="Times" w:hAnsi="Times"/>
        </w:rPr>
        <w:t>The Sustainable Apparel Coalition, representing more than one-third of the global apparel and footwear industries, was formed by sustainability leaders and leading environmental and social organizations to address current social and environmental challenges. Recognizing that improved supply chain practices are both a business imperative and an opportunity, the Coalition seeks to lead a shared vision of industry supply chain sustainability through the creation and use of the Higg Index. In measuring and evaluating apparel and footwear product sustainability performance through the Higg Index, the Coalition aims to spotlight priorities for action and opportunities for technological innovation.</w:t>
      </w:r>
      <w:r w:rsidR="000416F0" w:rsidRPr="00756E55">
        <w:rPr>
          <w:rFonts w:ascii="Times" w:hAnsi="Times"/>
        </w:rPr>
        <w:t xml:space="preserve">  </w:t>
      </w:r>
      <w:r w:rsidR="000416F0" w:rsidRPr="00756E55">
        <w:rPr>
          <w:rFonts w:ascii="Times" w:eastAsia="Times New Roman" w:hAnsi="Times" w:cstheme="minorHAnsi"/>
        </w:rPr>
        <w:t xml:space="preserve">More information on SAC, the complete Higg Index, and a full list of members can be found at </w:t>
      </w:r>
      <w:hyperlink r:id="rId9" w:history="1">
        <w:r w:rsidR="000416F0" w:rsidRPr="00756E55">
          <w:rPr>
            <w:rStyle w:val="Hyperlink"/>
            <w:rFonts w:ascii="Times" w:eastAsia="Times New Roman" w:hAnsi="Times" w:cstheme="minorHAnsi"/>
          </w:rPr>
          <w:t>http://www.apparelcoalition.org</w:t>
        </w:r>
      </w:hyperlink>
      <w:r w:rsidR="00C62061" w:rsidRPr="00756E55">
        <w:rPr>
          <w:rFonts w:ascii="Times" w:hAnsi="Times"/>
        </w:rPr>
        <w:t>.</w:t>
      </w:r>
    </w:p>
    <w:p w:rsidR="000A5E33" w:rsidRPr="00756E55" w:rsidRDefault="000A5E33" w:rsidP="00111E44">
      <w:pPr>
        <w:jc w:val="center"/>
        <w:rPr>
          <w:rFonts w:ascii="Times" w:hAnsi="Times"/>
        </w:rPr>
      </w:pPr>
    </w:p>
    <w:p w:rsidR="000A5E33" w:rsidRPr="00756E55" w:rsidRDefault="000A5E33" w:rsidP="000A5E33">
      <w:pPr>
        <w:rPr>
          <w:rFonts w:ascii="Times" w:hAnsi="Times" w:cs="Arial"/>
        </w:rPr>
      </w:pPr>
      <w:r w:rsidRPr="00756E55">
        <w:rPr>
          <w:rFonts w:ascii="Times" w:hAnsi="Times" w:cs="Arial"/>
          <w:b/>
        </w:rPr>
        <w:t>Media Contacts</w:t>
      </w:r>
      <w:r w:rsidR="00C32028" w:rsidRPr="00756E55">
        <w:rPr>
          <w:rFonts w:ascii="Times" w:hAnsi="Times"/>
          <w:b/>
          <w:bCs/>
        </w:rPr>
        <w:t>:</w:t>
      </w:r>
    </w:p>
    <w:p w:rsidR="000A5E33" w:rsidRPr="00756E55" w:rsidRDefault="000A5E33" w:rsidP="000A5E33">
      <w:pPr>
        <w:rPr>
          <w:rFonts w:ascii="Times" w:hAnsi="Times" w:cs="Arial"/>
          <w:b/>
        </w:rPr>
      </w:pPr>
    </w:p>
    <w:tbl>
      <w:tblPr>
        <w:tblW w:w="0" w:type="auto"/>
        <w:tblLook w:val="01E0"/>
      </w:tblPr>
      <w:tblGrid>
        <w:gridCol w:w="3936"/>
        <w:gridCol w:w="3363"/>
      </w:tblGrid>
      <w:tr w:rsidR="000A5E33" w:rsidRPr="00756E55" w:rsidTr="000A5E33">
        <w:trPr>
          <w:trHeight w:val="1310"/>
        </w:trPr>
        <w:tc>
          <w:tcPr>
            <w:tcW w:w="3936" w:type="dxa"/>
          </w:tcPr>
          <w:p w:rsidR="00957F5A" w:rsidRPr="00756E55" w:rsidRDefault="00957F5A" w:rsidP="00957F5A">
            <w:pPr>
              <w:rPr>
                <w:rFonts w:ascii="Times" w:hAnsi="Times" w:cs="Arial"/>
                <w:b/>
                <w:lang w:val="de-DE"/>
              </w:rPr>
            </w:pPr>
            <w:r w:rsidRPr="00756E55">
              <w:rPr>
                <w:rFonts w:ascii="Times" w:hAnsi="Times" w:cs="Arial"/>
                <w:b/>
                <w:lang w:val="de-DE"/>
              </w:rPr>
              <w:t>GreenEarth</w:t>
            </w:r>
            <w:r w:rsidR="005D000C">
              <w:rPr>
                <w:rFonts w:ascii="Times" w:hAnsi="Times" w:cs="Arial"/>
                <w:b/>
                <w:lang w:val="de-DE"/>
              </w:rPr>
              <w:t xml:space="preserve"> Cleaning</w:t>
            </w:r>
          </w:p>
          <w:p w:rsidR="00957F5A" w:rsidRPr="00756E55" w:rsidRDefault="00957F5A" w:rsidP="00957F5A">
            <w:pPr>
              <w:rPr>
                <w:rFonts w:ascii="Times" w:hAnsi="Times" w:cs="Arial"/>
                <w:lang w:val="de-DE"/>
              </w:rPr>
            </w:pPr>
            <w:r w:rsidRPr="00756E55">
              <w:rPr>
                <w:rFonts w:ascii="Times" w:hAnsi="Times" w:cs="Arial"/>
                <w:lang w:val="de-DE"/>
              </w:rPr>
              <w:t>Tim Maxwell</w:t>
            </w:r>
          </w:p>
          <w:p w:rsidR="00957F5A" w:rsidRPr="00756E55" w:rsidRDefault="00957F5A" w:rsidP="00957F5A">
            <w:pPr>
              <w:rPr>
                <w:rFonts w:ascii="Times" w:hAnsi="Times" w:cs="Arial"/>
                <w:lang w:val="de-DE"/>
              </w:rPr>
            </w:pPr>
            <w:r w:rsidRPr="00756E55">
              <w:rPr>
                <w:rFonts w:ascii="Times" w:hAnsi="Times" w:cs="Arial"/>
                <w:lang w:val="de-DE"/>
              </w:rPr>
              <w:t>816-926-0895</w:t>
            </w:r>
          </w:p>
          <w:p w:rsidR="00957F5A" w:rsidRPr="00756E55" w:rsidRDefault="005847EF" w:rsidP="00957F5A">
            <w:pPr>
              <w:rPr>
                <w:rFonts w:ascii="Times" w:hAnsi="Times" w:cs="Arial"/>
                <w:lang w:val="de-DE"/>
              </w:rPr>
            </w:pPr>
            <w:hyperlink r:id="rId10" w:history="1">
              <w:r w:rsidR="00957F5A" w:rsidRPr="00756E55">
                <w:rPr>
                  <w:rStyle w:val="Hyperlink"/>
                  <w:rFonts w:ascii="Times" w:hAnsi="Times" w:cs="Arial"/>
                  <w:lang w:val="de-DE"/>
                </w:rPr>
                <w:t>tmaxwell@greenearthcleaning.com</w:t>
              </w:r>
            </w:hyperlink>
          </w:p>
          <w:p w:rsidR="000A5E33" w:rsidRPr="00756E55" w:rsidRDefault="000A5E33" w:rsidP="000A5E33">
            <w:pPr>
              <w:rPr>
                <w:rFonts w:ascii="Times" w:hAnsi="Times" w:cs="Arial"/>
                <w:lang w:val="de-DE"/>
              </w:rPr>
            </w:pPr>
          </w:p>
        </w:tc>
        <w:tc>
          <w:tcPr>
            <w:tcW w:w="3363" w:type="dxa"/>
          </w:tcPr>
          <w:p w:rsidR="00957F5A" w:rsidRPr="00756E55" w:rsidRDefault="00957F5A" w:rsidP="00957F5A">
            <w:pPr>
              <w:rPr>
                <w:rFonts w:ascii="Times" w:hAnsi="Times" w:cs="Arial"/>
                <w:b/>
              </w:rPr>
            </w:pPr>
            <w:r w:rsidRPr="00756E55">
              <w:rPr>
                <w:rFonts w:ascii="Times" w:hAnsi="Times" w:cs="Arial"/>
                <w:b/>
              </w:rPr>
              <w:t>Sustainable Apparel Coalition</w:t>
            </w:r>
          </w:p>
          <w:p w:rsidR="00957F5A" w:rsidRPr="00756E55" w:rsidRDefault="00957F5A" w:rsidP="00957F5A">
            <w:pPr>
              <w:rPr>
                <w:rFonts w:ascii="Times" w:hAnsi="Times" w:cs="Arial"/>
                <w:lang w:val="es-ES"/>
              </w:rPr>
            </w:pPr>
            <w:r w:rsidRPr="00756E55">
              <w:rPr>
                <w:rFonts w:ascii="Times" w:hAnsi="Times" w:cs="Arial"/>
                <w:lang w:val="es-ES"/>
              </w:rPr>
              <w:t xml:space="preserve">Tim </w:t>
            </w:r>
            <w:proofErr w:type="spellStart"/>
            <w:r w:rsidRPr="00756E55">
              <w:rPr>
                <w:rFonts w:ascii="Times" w:hAnsi="Times" w:cs="Arial"/>
                <w:lang w:val="es-ES"/>
              </w:rPr>
              <w:t>Gnatek</w:t>
            </w:r>
            <w:proofErr w:type="spellEnd"/>
          </w:p>
          <w:p w:rsidR="00957F5A" w:rsidRPr="00756E55" w:rsidRDefault="00957F5A" w:rsidP="00957F5A">
            <w:pPr>
              <w:rPr>
                <w:rFonts w:ascii="Times" w:hAnsi="Times" w:cs="Arial"/>
                <w:lang w:val="es-ES"/>
              </w:rPr>
            </w:pPr>
            <w:r w:rsidRPr="00756E55">
              <w:rPr>
                <w:rFonts w:ascii="Times" w:hAnsi="Times" w:cs="Arial"/>
              </w:rPr>
              <w:t>415-342-6632</w:t>
            </w:r>
          </w:p>
          <w:p w:rsidR="00957F5A" w:rsidRPr="00756E55" w:rsidRDefault="005847EF" w:rsidP="00957F5A">
            <w:pPr>
              <w:rPr>
                <w:rFonts w:ascii="Times" w:hAnsi="Times" w:cs="Arial"/>
              </w:rPr>
            </w:pPr>
            <w:hyperlink r:id="rId11" w:history="1">
              <w:r w:rsidR="00957F5A" w:rsidRPr="00756E55">
                <w:rPr>
                  <w:rStyle w:val="Hyperlink"/>
                  <w:rFonts w:ascii="Times" w:hAnsi="Times" w:cs="Arial"/>
                </w:rPr>
                <w:t>tim@bluepractice.com</w:t>
              </w:r>
            </w:hyperlink>
          </w:p>
          <w:p w:rsidR="000A5E33" w:rsidRPr="00756E55" w:rsidRDefault="000A5E33" w:rsidP="000A5E33">
            <w:pPr>
              <w:rPr>
                <w:rFonts w:ascii="Times" w:hAnsi="Times" w:cs="Arial"/>
              </w:rPr>
            </w:pPr>
          </w:p>
          <w:p w:rsidR="000A5E33" w:rsidRPr="00756E55" w:rsidRDefault="000A5E33" w:rsidP="000A5E33">
            <w:pPr>
              <w:rPr>
                <w:rFonts w:ascii="Times" w:hAnsi="Times" w:cs="Arial"/>
              </w:rPr>
            </w:pPr>
          </w:p>
        </w:tc>
      </w:tr>
    </w:tbl>
    <w:p w:rsidR="000A5E33" w:rsidRPr="00756E55" w:rsidRDefault="00957F5A" w:rsidP="00957F5A">
      <w:pPr>
        <w:jc w:val="center"/>
        <w:rPr>
          <w:rFonts w:ascii="Times" w:hAnsi="Times"/>
        </w:rPr>
      </w:pPr>
      <w:r>
        <w:rPr>
          <w:rFonts w:ascii="Times" w:hAnsi="Times"/>
          <w:noProof/>
        </w:rPr>
        <w:drawing>
          <wp:anchor distT="0" distB="0" distL="114300" distR="114300" simplePos="0" relativeHeight="251663360" behindDoc="0" locked="0" layoutInCell="1" allowOverlap="1">
            <wp:simplePos x="0" y="0"/>
            <wp:positionH relativeFrom="page">
              <wp:posOffset>909955</wp:posOffset>
            </wp:positionH>
            <wp:positionV relativeFrom="page">
              <wp:posOffset>9584055</wp:posOffset>
            </wp:positionV>
            <wp:extent cx="5934075" cy="104775"/>
            <wp:effectExtent l="19050" t="0" r="9525" b="0"/>
            <wp:wrapSquare wrapText="bothSides"/>
            <wp:docPr id="8" name="Picture 7" descr="GEC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C Address"/>
                    <pic:cNvPicPr>
                      <a:picLocks noChangeAspect="1" noChangeArrowheads="1"/>
                    </pic:cNvPicPr>
                  </pic:nvPicPr>
                  <pic:blipFill>
                    <a:blip r:embed="rId7"/>
                    <a:srcRect/>
                    <a:stretch>
                      <a:fillRect/>
                    </a:stretch>
                  </pic:blipFill>
                  <pic:spPr bwMode="auto">
                    <a:xfrm>
                      <a:off x="0" y="0"/>
                      <a:ext cx="5934075" cy="104775"/>
                    </a:xfrm>
                    <a:prstGeom prst="rect">
                      <a:avLst/>
                    </a:prstGeom>
                    <a:noFill/>
                    <a:ln w="9525">
                      <a:noFill/>
                      <a:miter lim="800000"/>
                      <a:headEnd/>
                      <a:tailEnd/>
                    </a:ln>
                  </pic:spPr>
                </pic:pic>
              </a:graphicData>
            </a:graphic>
          </wp:anchor>
        </w:drawing>
      </w:r>
      <w:r>
        <w:rPr>
          <w:rFonts w:ascii="Times" w:hAnsi="Times"/>
          <w:noProof/>
        </w:rPr>
        <w:drawing>
          <wp:anchor distT="0" distB="0" distL="114300" distR="114300" simplePos="0" relativeHeight="251662336" behindDoc="1" locked="1" layoutInCell="1" allowOverlap="1">
            <wp:simplePos x="0" y="0"/>
            <wp:positionH relativeFrom="page">
              <wp:posOffset>676275</wp:posOffset>
            </wp:positionH>
            <wp:positionV relativeFrom="page">
              <wp:posOffset>9728835</wp:posOffset>
            </wp:positionV>
            <wp:extent cx="6400800" cy="171450"/>
            <wp:effectExtent l="19050" t="0" r="0" b="0"/>
            <wp:wrapTight wrapText="bothSides">
              <wp:wrapPolygon edited="0">
                <wp:start x="-64" y="0"/>
                <wp:lineTo x="-64" y="19200"/>
                <wp:lineTo x="21600" y="19200"/>
                <wp:lineTo x="21600" y="0"/>
                <wp:lineTo x="-64" y="0"/>
              </wp:wrapPolygon>
            </wp:wrapTight>
            <wp:docPr id="7" name="Picture 6" descr="GEC Blue(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EC Blue(Bottom)"/>
                    <pic:cNvPicPr>
                      <a:picLocks noChangeArrowheads="1"/>
                    </pic:cNvPicPr>
                  </pic:nvPicPr>
                  <pic:blipFill>
                    <a:blip r:embed="rId6"/>
                    <a:srcRect/>
                    <a:stretch>
                      <a:fillRect/>
                    </a:stretch>
                  </pic:blipFill>
                  <pic:spPr bwMode="auto">
                    <a:xfrm>
                      <a:off x="0" y="0"/>
                      <a:ext cx="6400800" cy="171450"/>
                    </a:xfrm>
                    <a:prstGeom prst="rect">
                      <a:avLst/>
                    </a:prstGeom>
                    <a:noFill/>
                    <a:ln w="9525">
                      <a:noFill/>
                      <a:miter lim="800000"/>
                      <a:headEnd/>
                      <a:tailEnd/>
                    </a:ln>
                  </pic:spPr>
                </pic:pic>
              </a:graphicData>
            </a:graphic>
          </wp:anchor>
        </w:drawing>
      </w:r>
    </w:p>
    <w:sectPr w:rsidR="000A5E33" w:rsidRPr="00756E55" w:rsidSect="00F25D03">
      <w:headerReference w:type="default" r:id="rId12"/>
      <w:pgSz w:w="12240" w:h="15840"/>
      <w:pgMar w:top="1440" w:right="171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F0" w:rsidRDefault="000416F0" w:rsidP="00496419">
      <w:r>
        <w:separator/>
      </w:r>
    </w:p>
  </w:endnote>
  <w:endnote w:type="continuationSeparator" w:id="0">
    <w:p w:rsidR="000416F0" w:rsidRDefault="000416F0" w:rsidP="0049641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F0" w:rsidRDefault="000416F0" w:rsidP="00496419">
      <w:r>
        <w:separator/>
      </w:r>
    </w:p>
  </w:footnote>
  <w:footnote w:type="continuationSeparator" w:id="0">
    <w:p w:rsidR="000416F0" w:rsidRDefault="000416F0" w:rsidP="004964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6F0" w:rsidRDefault="0023582C" w:rsidP="000A5E33">
    <w:pPr>
      <w:pStyle w:val="Header"/>
      <w:ind w:firstLine="1440"/>
    </w:pPr>
    <w:r>
      <w:rPr>
        <w:noProof/>
      </w:rPr>
      <w:drawing>
        <wp:inline distT="0" distB="0" distL="0" distR="0">
          <wp:extent cx="1364262" cy="914400"/>
          <wp:effectExtent l="19050" t="0" r="7338"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C_vert_no_tagline.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7884" cy="916828"/>
                  </a:xfrm>
                  <a:prstGeom prst="rect">
                    <a:avLst/>
                  </a:prstGeom>
                </pic:spPr>
              </pic:pic>
            </a:graphicData>
          </a:graphic>
        </wp:inline>
      </w:drawing>
    </w:r>
    <w:r w:rsidR="000416F0">
      <w:rPr>
        <w:noProof/>
      </w:rPr>
      <w:t xml:space="preserve">        </w:t>
    </w:r>
    <w:r w:rsidR="00756E55">
      <w:rPr>
        <w:noProof/>
      </w:rPr>
      <w:t xml:space="preserve">                 </w:t>
    </w:r>
    <w:r w:rsidR="000416F0">
      <w:rPr>
        <w:noProof/>
      </w:rPr>
      <w:t xml:space="preserve"> </w:t>
    </w:r>
    <w:r w:rsidR="00756E55">
      <w:rPr>
        <w:noProof/>
      </w:rPr>
      <w:t xml:space="preserve">        </w:t>
    </w:r>
    <w:r w:rsidR="000416F0">
      <w:rPr>
        <w:noProof/>
      </w:rPr>
      <w:t xml:space="preserve"> </w:t>
    </w:r>
    <w:r>
      <w:rPr>
        <w:noProof/>
      </w:rPr>
      <w:drawing>
        <wp:inline distT="0" distB="0" distL="0" distR="0">
          <wp:extent cx="1237879" cy="914400"/>
          <wp:effectExtent l="19050" t="0" r="37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1.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7879" cy="914400"/>
                  </a:xfrm>
                  <a:prstGeom prst="rect">
                    <a:avLst/>
                  </a:prstGeom>
                </pic:spPr>
              </pic:pic>
            </a:graphicData>
          </a:graphic>
        </wp:inline>
      </w:drawing>
    </w:r>
  </w:p>
  <w:p w:rsidR="000416F0" w:rsidRDefault="000416F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2289"/>
  </w:hdrShapeDefaults>
  <w:footnotePr>
    <w:footnote w:id="-1"/>
    <w:footnote w:id="0"/>
  </w:footnotePr>
  <w:endnotePr>
    <w:endnote w:id="-1"/>
    <w:endnote w:id="0"/>
  </w:endnotePr>
  <w:compat>
    <w:useFELayout/>
  </w:compat>
  <w:rsids>
    <w:rsidRoot w:val="005639B2"/>
    <w:rsid w:val="000416F0"/>
    <w:rsid w:val="000A5E33"/>
    <w:rsid w:val="000B7A3F"/>
    <w:rsid w:val="000F502D"/>
    <w:rsid w:val="00111E44"/>
    <w:rsid w:val="00157417"/>
    <w:rsid w:val="00163D82"/>
    <w:rsid w:val="001A780A"/>
    <w:rsid w:val="0023582C"/>
    <w:rsid w:val="00246CC4"/>
    <w:rsid w:val="00282282"/>
    <w:rsid w:val="00292124"/>
    <w:rsid w:val="002A6A7C"/>
    <w:rsid w:val="002E11EC"/>
    <w:rsid w:val="002F187D"/>
    <w:rsid w:val="002F2F49"/>
    <w:rsid w:val="003164CA"/>
    <w:rsid w:val="00317DEE"/>
    <w:rsid w:val="00340724"/>
    <w:rsid w:val="003D5DE9"/>
    <w:rsid w:val="0041600B"/>
    <w:rsid w:val="00496419"/>
    <w:rsid w:val="004C7EE9"/>
    <w:rsid w:val="00506120"/>
    <w:rsid w:val="00554EE8"/>
    <w:rsid w:val="005639B2"/>
    <w:rsid w:val="005847EF"/>
    <w:rsid w:val="005D000C"/>
    <w:rsid w:val="00627E94"/>
    <w:rsid w:val="00673C3D"/>
    <w:rsid w:val="00691D7B"/>
    <w:rsid w:val="006A7BCD"/>
    <w:rsid w:val="006B28E2"/>
    <w:rsid w:val="00701143"/>
    <w:rsid w:val="00752444"/>
    <w:rsid w:val="00756E55"/>
    <w:rsid w:val="00807309"/>
    <w:rsid w:val="00955DC5"/>
    <w:rsid w:val="00957F5A"/>
    <w:rsid w:val="00960227"/>
    <w:rsid w:val="009C7F3F"/>
    <w:rsid w:val="009E66F3"/>
    <w:rsid w:val="00B1258D"/>
    <w:rsid w:val="00B45DB2"/>
    <w:rsid w:val="00B55DE5"/>
    <w:rsid w:val="00BD6068"/>
    <w:rsid w:val="00BF434E"/>
    <w:rsid w:val="00C32028"/>
    <w:rsid w:val="00C62061"/>
    <w:rsid w:val="00C74E15"/>
    <w:rsid w:val="00C75ACE"/>
    <w:rsid w:val="00CD6EA7"/>
    <w:rsid w:val="00CE2047"/>
    <w:rsid w:val="00D02FAC"/>
    <w:rsid w:val="00E4275D"/>
    <w:rsid w:val="00EA1BEB"/>
    <w:rsid w:val="00EC3844"/>
    <w:rsid w:val="00EE160F"/>
    <w:rsid w:val="00F25D03"/>
    <w:rsid w:val="00F300A1"/>
    <w:rsid w:val="00F351A1"/>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9B2"/>
    <w:rPr>
      <w:rFonts w:ascii="Cambria" w:eastAsia="MS ??" w:hAnsi="Cambria" w:cs="Times New Roman"/>
    </w:rPr>
  </w:style>
  <w:style w:type="paragraph" w:styleId="Heading2">
    <w:name w:val="heading 2"/>
    <w:basedOn w:val="Normal"/>
    <w:link w:val="Heading2Char"/>
    <w:uiPriority w:val="9"/>
    <w:qFormat/>
    <w:rsid w:val="006A7BCD"/>
    <w:pPr>
      <w:spacing w:before="100" w:beforeAutospacing="1" w:after="100" w:afterAutospacing="1"/>
      <w:outlineLvl w:val="1"/>
    </w:pPr>
    <w:rPr>
      <w:rFonts w:ascii="Times" w:eastAsiaTheme="minorEastAsia" w:hAnsi="Times"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639B2"/>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496419"/>
    <w:pPr>
      <w:tabs>
        <w:tab w:val="center" w:pos="4320"/>
        <w:tab w:val="right" w:pos="8640"/>
      </w:tabs>
    </w:pPr>
  </w:style>
  <w:style w:type="character" w:customStyle="1" w:styleId="HeaderChar">
    <w:name w:val="Header Char"/>
    <w:basedOn w:val="DefaultParagraphFont"/>
    <w:link w:val="Header"/>
    <w:uiPriority w:val="99"/>
    <w:rsid w:val="00496419"/>
    <w:rPr>
      <w:rFonts w:ascii="Cambria" w:eastAsia="MS ??" w:hAnsi="Cambria" w:cs="Times New Roman"/>
    </w:rPr>
  </w:style>
  <w:style w:type="paragraph" w:styleId="Footer">
    <w:name w:val="footer"/>
    <w:basedOn w:val="Normal"/>
    <w:link w:val="FooterChar"/>
    <w:uiPriority w:val="99"/>
    <w:unhideWhenUsed/>
    <w:rsid w:val="00496419"/>
    <w:pPr>
      <w:tabs>
        <w:tab w:val="center" w:pos="4320"/>
        <w:tab w:val="right" w:pos="8640"/>
      </w:tabs>
    </w:pPr>
  </w:style>
  <w:style w:type="character" w:customStyle="1" w:styleId="FooterChar">
    <w:name w:val="Footer Char"/>
    <w:basedOn w:val="DefaultParagraphFont"/>
    <w:link w:val="Footer"/>
    <w:uiPriority w:val="99"/>
    <w:rsid w:val="00496419"/>
    <w:rPr>
      <w:rFonts w:ascii="Cambria" w:eastAsia="MS ??" w:hAnsi="Cambria" w:cs="Times New Roman"/>
    </w:rPr>
  </w:style>
  <w:style w:type="paragraph" w:styleId="BalloonText">
    <w:name w:val="Balloon Text"/>
    <w:basedOn w:val="Normal"/>
    <w:link w:val="BalloonTextChar"/>
    <w:uiPriority w:val="99"/>
    <w:semiHidden/>
    <w:unhideWhenUsed/>
    <w:rsid w:val="00496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419"/>
    <w:rPr>
      <w:rFonts w:ascii="Lucida Grande" w:eastAsia="MS ??" w:hAnsi="Lucida Grande" w:cs="Lucida Grande"/>
      <w:sz w:val="18"/>
      <w:szCs w:val="18"/>
    </w:rPr>
  </w:style>
  <w:style w:type="character" w:styleId="Hyperlink">
    <w:name w:val="Hyperlink"/>
    <w:basedOn w:val="DefaultParagraphFont"/>
    <w:unhideWhenUsed/>
    <w:rsid w:val="00317DEE"/>
    <w:rPr>
      <w:color w:val="0000FF"/>
      <w:u w:val="single"/>
    </w:rPr>
  </w:style>
  <w:style w:type="character" w:customStyle="1" w:styleId="Heading2Char">
    <w:name w:val="Heading 2 Char"/>
    <w:basedOn w:val="DefaultParagraphFont"/>
    <w:link w:val="Heading2"/>
    <w:uiPriority w:val="9"/>
    <w:rsid w:val="006A7BCD"/>
    <w:rPr>
      <w:rFonts w:ascii="Times" w:hAnsi="Times"/>
      <w:b/>
      <w:bCs/>
      <w:sz w:val="36"/>
      <w:szCs w:val="36"/>
    </w:rPr>
  </w:style>
  <w:style w:type="character" w:customStyle="1" w:styleId="bodytext">
    <w:name w:val="bodytext"/>
    <w:basedOn w:val="DefaultParagraphFont"/>
    <w:rsid w:val="006A7BC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9B2"/>
    <w:rPr>
      <w:rFonts w:ascii="Cambria" w:eastAsia="MS ??" w:hAnsi="Cambria" w:cs="Times New Roman"/>
    </w:rPr>
  </w:style>
  <w:style w:type="paragraph" w:styleId="Heading2">
    <w:name w:val="heading 2"/>
    <w:basedOn w:val="Normal"/>
    <w:link w:val="Heading2Char"/>
    <w:uiPriority w:val="9"/>
    <w:qFormat/>
    <w:rsid w:val="006A7BCD"/>
    <w:pPr>
      <w:spacing w:before="100" w:beforeAutospacing="1" w:after="100" w:afterAutospacing="1"/>
      <w:outlineLvl w:val="1"/>
    </w:pPr>
    <w:rPr>
      <w:rFonts w:ascii="Times" w:eastAsiaTheme="minorEastAsia" w:hAnsi="Times" w:cstheme="min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639B2"/>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496419"/>
    <w:pPr>
      <w:tabs>
        <w:tab w:val="center" w:pos="4320"/>
        <w:tab w:val="right" w:pos="8640"/>
      </w:tabs>
    </w:pPr>
  </w:style>
  <w:style w:type="character" w:customStyle="1" w:styleId="HeaderChar">
    <w:name w:val="Header Char"/>
    <w:basedOn w:val="DefaultParagraphFont"/>
    <w:link w:val="Header"/>
    <w:uiPriority w:val="99"/>
    <w:rsid w:val="00496419"/>
    <w:rPr>
      <w:rFonts w:ascii="Cambria" w:eastAsia="MS ??" w:hAnsi="Cambria" w:cs="Times New Roman"/>
    </w:rPr>
  </w:style>
  <w:style w:type="paragraph" w:styleId="Footer">
    <w:name w:val="footer"/>
    <w:basedOn w:val="Normal"/>
    <w:link w:val="FooterChar"/>
    <w:uiPriority w:val="99"/>
    <w:unhideWhenUsed/>
    <w:rsid w:val="00496419"/>
    <w:pPr>
      <w:tabs>
        <w:tab w:val="center" w:pos="4320"/>
        <w:tab w:val="right" w:pos="8640"/>
      </w:tabs>
    </w:pPr>
  </w:style>
  <w:style w:type="character" w:customStyle="1" w:styleId="FooterChar">
    <w:name w:val="Footer Char"/>
    <w:basedOn w:val="DefaultParagraphFont"/>
    <w:link w:val="Footer"/>
    <w:uiPriority w:val="99"/>
    <w:rsid w:val="00496419"/>
    <w:rPr>
      <w:rFonts w:ascii="Cambria" w:eastAsia="MS ??" w:hAnsi="Cambria" w:cs="Times New Roman"/>
    </w:rPr>
  </w:style>
  <w:style w:type="paragraph" w:styleId="BalloonText">
    <w:name w:val="Balloon Text"/>
    <w:basedOn w:val="Normal"/>
    <w:link w:val="BalloonTextChar"/>
    <w:uiPriority w:val="99"/>
    <w:semiHidden/>
    <w:unhideWhenUsed/>
    <w:rsid w:val="00496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6419"/>
    <w:rPr>
      <w:rFonts w:ascii="Lucida Grande" w:eastAsia="MS ??" w:hAnsi="Lucida Grande" w:cs="Lucida Grande"/>
      <w:sz w:val="18"/>
      <w:szCs w:val="18"/>
    </w:rPr>
  </w:style>
  <w:style w:type="character" w:styleId="Hyperlink">
    <w:name w:val="Hyperlink"/>
    <w:basedOn w:val="DefaultParagraphFont"/>
    <w:unhideWhenUsed/>
    <w:rsid w:val="00317DEE"/>
    <w:rPr>
      <w:color w:val="0000FF"/>
      <w:u w:val="single"/>
    </w:rPr>
  </w:style>
  <w:style w:type="character" w:customStyle="1" w:styleId="Heading2Char">
    <w:name w:val="Heading 2 Char"/>
    <w:basedOn w:val="DefaultParagraphFont"/>
    <w:link w:val="Heading2"/>
    <w:uiPriority w:val="9"/>
    <w:rsid w:val="006A7BCD"/>
    <w:rPr>
      <w:rFonts w:ascii="Times" w:hAnsi="Times"/>
      <w:b/>
      <w:bCs/>
      <w:sz w:val="36"/>
      <w:szCs w:val="36"/>
    </w:rPr>
  </w:style>
  <w:style w:type="character" w:customStyle="1" w:styleId="bodytext">
    <w:name w:val="bodytext"/>
    <w:basedOn w:val="DefaultParagraphFont"/>
    <w:rsid w:val="006A7BCD"/>
  </w:style>
</w:styles>
</file>

<file path=word/webSettings.xml><?xml version="1.0" encoding="utf-8"?>
<w:webSettings xmlns:r="http://schemas.openxmlformats.org/officeDocument/2006/relationships" xmlns:w="http://schemas.openxmlformats.org/wordprocessingml/2006/main">
  <w:divs>
    <w:div w:id="2512652">
      <w:bodyDiv w:val="1"/>
      <w:marLeft w:val="0"/>
      <w:marRight w:val="0"/>
      <w:marTop w:val="0"/>
      <w:marBottom w:val="0"/>
      <w:divBdr>
        <w:top w:val="none" w:sz="0" w:space="0" w:color="auto"/>
        <w:left w:val="none" w:sz="0" w:space="0" w:color="auto"/>
        <w:bottom w:val="none" w:sz="0" w:space="0" w:color="auto"/>
        <w:right w:val="none" w:sz="0" w:space="0" w:color="auto"/>
      </w:divBdr>
    </w:div>
    <w:div w:id="369183307">
      <w:bodyDiv w:val="1"/>
      <w:marLeft w:val="0"/>
      <w:marRight w:val="0"/>
      <w:marTop w:val="0"/>
      <w:marBottom w:val="0"/>
      <w:divBdr>
        <w:top w:val="none" w:sz="0" w:space="0" w:color="auto"/>
        <w:left w:val="none" w:sz="0" w:space="0" w:color="auto"/>
        <w:bottom w:val="none" w:sz="0" w:space="0" w:color="auto"/>
        <w:right w:val="none" w:sz="0" w:space="0" w:color="auto"/>
      </w:divBdr>
    </w:div>
    <w:div w:id="5097629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greenearthcleaning.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tim@bluepractice.com" TargetMode="Externa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hyperlink" Target="mailto:tmaxwell@greenearthcleaning.com" TargetMode="External"/><Relationship Id="rId4" Type="http://schemas.openxmlformats.org/officeDocument/2006/relationships/footnotes" Target="footnotes.xml"/><Relationship Id="rId9" Type="http://schemas.openxmlformats.org/officeDocument/2006/relationships/hyperlink" Target="http://www.apparelcoalitio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Blue Practice</Company>
  <LinksUpToDate>false</LinksUpToDate>
  <CharactersWithSpaces>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Greenwald</dc:creator>
  <cp:lastModifiedBy>kellie</cp:lastModifiedBy>
  <cp:revision>8</cp:revision>
  <cp:lastPrinted>2013-05-15T14:55:00Z</cp:lastPrinted>
  <dcterms:created xsi:type="dcterms:W3CDTF">2013-05-14T19:12:00Z</dcterms:created>
  <dcterms:modified xsi:type="dcterms:W3CDTF">2013-05-17T14:36:00Z</dcterms:modified>
</cp:coreProperties>
</file>